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90" w:rsidRDefault="00CF6190" w:rsidP="00CA0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190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457A65" w:rsidRDefault="00CF6190" w:rsidP="00CA0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90">
        <w:rPr>
          <w:rFonts w:ascii="Times New Roman" w:hAnsi="Times New Roman" w:cs="Times New Roman"/>
          <w:b/>
          <w:sz w:val="28"/>
          <w:szCs w:val="28"/>
        </w:rPr>
        <w:t xml:space="preserve"> щодо закінчення 2019-2020 навчального року з професійної підготовки</w:t>
      </w:r>
    </w:p>
    <w:p w:rsidR="00CA0DE8" w:rsidRDefault="00CA0DE8" w:rsidP="00CA0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0D" w:rsidRPr="00CA0DE8" w:rsidRDefault="00421E78" w:rsidP="00CA0DE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244B0" w:rsidRPr="00CA0DE8">
        <w:rPr>
          <w:rFonts w:ascii="Times New Roman" w:hAnsi="Times New Roman" w:cs="Times New Roman"/>
          <w:b/>
          <w:sz w:val="28"/>
          <w:szCs w:val="28"/>
        </w:rPr>
        <w:t xml:space="preserve">На виконання </w:t>
      </w:r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 постанови Кабінету Міністрів України від 11.03.2020 </w:t>
      </w:r>
      <w:hyperlink r:id="rId5" w:history="1">
        <w:r w:rsidR="005244B0" w:rsidRPr="00CA0DE8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uk-UA"/>
          </w:rPr>
          <w:t>№211</w:t>
        </w:r>
      </w:hyperlink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«Про запобігання поширенню на території України гострої респіраторної хвороби COVID-19, спричиненої </w:t>
      </w:r>
      <w:proofErr w:type="spellStart"/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коронавірусом</w:t>
      </w:r>
      <w:proofErr w:type="spellEnd"/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SARS-CoV-2» (у редакції постанови Кабінету Міністрів України від 02 квітня 2020 р. № 255), 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коронавірусу</w:t>
      </w:r>
      <w:proofErr w:type="spellEnd"/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COVID-19», </w:t>
      </w:r>
      <w:r w:rsidR="005244B0" w:rsidRPr="00CA0DE8">
        <w:rPr>
          <w:rFonts w:ascii="Times New Roman" w:hAnsi="Times New Roman" w:cs="Times New Roman"/>
          <w:sz w:val="28"/>
          <w:szCs w:val="28"/>
        </w:rPr>
        <w:t>в</w:t>
      </w:r>
      <w:r w:rsidRPr="00CA0DE8">
        <w:rPr>
          <w:rFonts w:ascii="Times New Roman" w:hAnsi="Times New Roman" w:cs="Times New Roman"/>
          <w:sz w:val="28"/>
          <w:szCs w:val="28"/>
        </w:rPr>
        <w:t>ідповідно до</w:t>
      </w:r>
      <w:r w:rsidR="005244B0" w:rsidRPr="00CA0DE8">
        <w:rPr>
          <w:rFonts w:ascii="Times New Roman" w:hAnsi="Times New Roman" w:cs="Times New Roman"/>
          <w:sz w:val="28"/>
          <w:szCs w:val="28"/>
        </w:rPr>
        <w:t xml:space="preserve"> </w:t>
      </w:r>
      <w:r w:rsidR="004709E3" w:rsidRPr="00CA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</w:t>
      </w:r>
      <w:r w:rsidR="006D520D" w:rsidRPr="00CA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ження про організацію навчально-</w:t>
      </w:r>
      <w:r w:rsidR="004709E3" w:rsidRPr="00CA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виробничого процесу у професійно-технічних навчальних закладах</w:t>
      </w:r>
      <w:bookmarkStart w:id="1" w:name="n5"/>
      <w:bookmarkEnd w:id="1"/>
      <w:r w:rsidR="005244B0" w:rsidRPr="00CA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709E3" w:rsidRPr="00CA0DE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244B0" w:rsidRPr="00CA0DE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709E3" w:rsidRPr="00CA0DE8">
        <w:rPr>
          <w:rFonts w:ascii="Times New Roman" w:eastAsia="Times New Roman" w:hAnsi="Times New Roman" w:cs="Times New Roman"/>
          <w:sz w:val="28"/>
          <w:szCs w:val="28"/>
          <w:lang w:eastAsia="uk-UA"/>
        </w:rPr>
        <w:t>з змінами, внесеними згідно з Наказами Міністерства освіти і науки </w:t>
      </w:r>
      <w:hyperlink r:id="rId6" w:tgtFrame="_blank" w:history="1">
        <w:r w:rsidR="005244B0" w:rsidRPr="00CA0DE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 </w:t>
        </w:r>
        <w:r w:rsidR="004709E3" w:rsidRPr="00CA0DE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731 від 05.08.2008</w:t>
        </w:r>
      </w:hyperlink>
      <w:r w:rsidR="004709E3" w:rsidRPr="00CA0D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7" w:tgtFrame="_blank" w:history="1">
        <w:r w:rsidR="004709E3" w:rsidRPr="00CA0DE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 1019 від 10.11.2008</w:t>
        </w:r>
      </w:hyperlink>
      <w:r w:rsidR="004709E3" w:rsidRPr="00CA0D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8" w:anchor="n223" w:tgtFrame="_blank" w:history="1">
        <w:r w:rsidR="004709E3" w:rsidRPr="00CA0DE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 746 від 10.07.2015</w:t>
        </w:r>
      </w:hyperlink>
      <w:r w:rsidR="004709E3" w:rsidRPr="00CA0D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CA0DE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>Положення про порядок кв</w:t>
      </w:r>
      <w:r w:rsidR="006D520D" w:rsidRPr="00CA0DE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аліфікаційної атестації </w:t>
      </w:r>
      <w:r w:rsidRPr="00CA0DE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>та присвоєння кваліфікації ос</w:t>
      </w:r>
      <w:r w:rsidR="006D520D" w:rsidRPr="00CA0DE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обам,  які  здобувають </w:t>
      </w:r>
      <w:r w:rsidRPr="00CA0DE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професійно-технічну освіту</w:t>
      </w:r>
      <w:r w:rsidR="004709E3" w:rsidRPr="00CA0DE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(</w:t>
      </w:r>
      <w:r w:rsidR="005244B0" w:rsidRPr="00CA0DE8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uk-UA"/>
        </w:rPr>
        <w:t>і</w:t>
      </w:r>
      <w:r w:rsidRPr="00CA0DE8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uk-UA"/>
        </w:rPr>
        <w:t>з змінами, внесеними згідно з Наказом Міністерства</w:t>
      </w:r>
      <w:r w:rsidR="004709E3" w:rsidRPr="00CA0DE8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uk-UA"/>
        </w:rPr>
        <w:t xml:space="preserve"> соціальної політики</w:t>
      </w:r>
      <w:r w:rsidR="005244B0" w:rsidRPr="00CA0DE8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uk-UA"/>
        </w:rPr>
        <w:t xml:space="preserve">  №</w:t>
      </w:r>
      <w:r w:rsidRPr="00CA0DE8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uk-UA"/>
        </w:rPr>
        <w:t xml:space="preserve">1505/1290 </w:t>
      </w:r>
      <w:r w:rsidRPr="00CA0DE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</w:t>
      </w:r>
      <w:hyperlink r:id="rId9" w:tgtFrame="_blank" w:history="1">
        <w:r w:rsidRPr="00CA0DE8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z1459-17</w:t>
        </w:r>
      </w:hyperlink>
      <w:r w:rsidR="004709E3" w:rsidRPr="00CA0DE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 </w:t>
      </w:r>
      <w:r w:rsidR="004709E3" w:rsidRPr="00CA0DE8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uk-UA"/>
        </w:rPr>
        <w:t xml:space="preserve">від 20.09.2017), </w:t>
      </w:r>
      <w:r w:rsidR="005244B0" w:rsidRPr="00CA0D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листа</w:t>
      </w:r>
      <w:r w:rsidR="006D520D" w:rsidRPr="00CA0D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МОН № 1/9-200 від 08.04.20 року</w:t>
      </w:r>
      <w:r w:rsidR="005244B0" w:rsidRPr="00CA0D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6D520D" w:rsidRPr="00CA0D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«Щодо організованого завершення навчального року в закладах професійної (професійно-технічної) освіти у період карантину»</w:t>
      </w:r>
      <w:r w:rsidR="005A38E4" w:rsidRPr="00CA0D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у</w:t>
      </w:r>
      <w:r w:rsidR="005A38E4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зв’язку з епідеміологічною си</w:t>
      </w:r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туацією, яка склалася в Україні</w:t>
      </w:r>
      <w:r w:rsidR="005A38E4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 метою запобігання поширенню гострої респіраторної хвороби COVID-19</w:t>
      </w:r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надаємо</w:t>
      </w:r>
      <w:r w:rsidR="005A38E4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методичні ре</w:t>
      </w:r>
      <w:r w:rsid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комендації щодо</w:t>
      </w:r>
      <w:r w:rsidR="005244B0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F62B9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завершення освітнього процесу у закладах професійної (професійно-технічної) освіти у 2019/2020</w:t>
      </w:r>
      <w:r w:rsidR="007C3D5B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році</w:t>
      </w:r>
      <w:r w:rsid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умовах карантину</w:t>
      </w:r>
      <w:r w:rsidR="007C3D5B" w:rsidRPr="00CA0D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44B0" w:rsidRDefault="005244B0" w:rsidP="005244B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996EE1">
        <w:rPr>
          <w:rFonts w:ascii="Times New Roman" w:hAnsi="Times New Roman"/>
          <w:b/>
          <w:bCs/>
          <w:i/>
          <w:sz w:val="28"/>
          <w:szCs w:val="28"/>
        </w:rPr>
        <w:t xml:space="preserve">Рекомендації щодо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виробничої практики, </w:t>
      </w:r>
      <w:r w:rsidRPr="00996EE1">
        <w:rPr>
          <w:rFonts w:ascii="Times New Roman" w:hAnsi="Times New Roman"/>
          <w:b/>
          <w:bCs/>
          <w:i/>
          <w:sz w:val="28"/>
          <w:szCs w:val="28"/>
        </w:rPr>
        <w:t>проведення кваліфікаційних пробних робіт та державної кваліфікаційної атестації (кваліфікаційної атестації</w:t>
      </w:r>
      <w:r>
        <w:rPr>
          <w:rFonts w:ascii="Times New Roman" w:hAnsi="Times New Roman"/>
          <w:bCs/>
          <w:sz w:val="28"/>
          <w:szCs w:val="28"/>
        </w:rPr>
        <w:t>):</w:t>
      </w:r>
    </w:p>
    <w:p w:rsidR="005244B0" w:rsidRDefault="00315EDC" w:rsidP="005244B0">
      <w:pPr>
        <w:pStyle w:val="a3"/>
        <w:numPr>
          <w:ilvl w:val="0"/>
          <w:numId w:val="2"/>
        </w:numPr>
        <w:shd w:val="clear" w:color="auto" w:fill="FFFFFF"/>
        <w:spacing w:after="225" w:line="270" w:lineRule="atLeast"/>
        <w:ind w:left="0" w:firstLine="56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5244B0" w:rsidRPr="00996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кщо виробничу практику здобувачів професійної (професійно-технічної) освіти неможливо організувати у дистанційному форматі, а термін навчання завершується, пропонуємо здійснити оцінювання результатів виробничої практики із врахуванням результатів виробничого навчання та проміжним оцінюванням роботодавцями рівня кваліфікації випускників закладів професійно</w:t>
      </w:r>
      <w:r w:rsidR="005244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(професійно-технічної)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44B0" w:rsidRPr="00996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(пункт 5 </w:t>
      </w:r>
      <w:r w:rsidR="005244B0" w:rsidRPr="00996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Лист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</w:t>
      </w:r>
      <w:r w:rsidR="005244B0" w:rsidRPr="00996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МОН</w:t>
      </w:r>
      <w:r w:rsidRPr="00315E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від 08.04.20 </w:t>
      </w:r>
      <w:r w:rsidR="005244B0" w:rsidRPr="00996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№ 1/9-200)</w:t>
      </w:r>
      <w:r w:rsidR="00524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. </w:t>
      </w:r>
    </w:p>
    <w:p w:rsidR="005244B0" w:rsidRPr="007C3D5B" w:rsidRDefault="005244B0" w:rsidP="005244B0">
      <w:pPr>
        <w:pStyle w:val="a3"/>
        <w:numPr>
          <w:ilvl w:val="0"/>
          <w:numId w:val="2"/>
        </w:numPr>
        <w:shd w:val="clear" w:color="auto" w:fill="FFFFFF"/>
        <w:spacing w:after="225" w:line="270" w:lineRule="atLeast"/>
        <w:ind w:left="0" w:firstLine="56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7C3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У випадку</w:t>
      </w:r>
      <w:r w:rsidR="00315E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,</w:t>
      </w:r>
      <w:r w:rsidRPr="007C3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коли виробнича практика проходила до початку карантину</w:t>
      </w:r>
      <w:r w:rsidR="00315E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здобувач освіти надає (надсилає) кваліфікаційній комісії щоденник обліку виробничих робіт за цей період. </w:t>
      </w:r>
    </w:p>
    <w:p w:rsidR="005244B0" w:rsidRPr="00996EE1" w:rsidRDefault="005244B0" w:rsidP="005244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Кваліфікаційні пробні роботи з </w:t>
      </w:r>
      <w:r w:rsidR="00315EDC">
        <w:rPr>
          <w:rFonts w:ascii="Times New Roman" w:hAnsi="Times New Roman"/>
          <w:bCs/>
          <w:sz w:val="28"/>
          <w:szCs w:val="28"/>
        </w:rPr>
        <w:t>професій</w:t>
      </w:r>
      <w:r>
        <w:rPr>
          <w:rFonts w:ascii="Times New Roman" w:hAnsi="Times New Roman"/>
          <w:bCs/>
          <w:sz w:val="28"/>
          <w:szCs w:val="28"/>
        </w:rPr>
        <w:t xml:space="preserve"> швейної, перукарської галузі,</w:t>
      </w:r>
      <w:r w:rsidR="00315EDC">
        <w:rPr>
          <w:rFonts w:ascii="Times New Roman" w:hAnsi="Times New Roman"/>
          <w:bCs/>
          <w:sz w:val="28"/>
          <w:szCs w:val="28"/>
        </w:rPr>
        <w:t xml:space="preserve"> </w:t>
      </w:r>
      <w:r w:rsidRPr="00996EE1">
        <w:rPr>
          <w:rFonts w:ascii="Times New Roman" w:hAnsi="Times New Roman"/>
          <w:bCs/>
          <w:sz w:val="28"/>
          <w:szCs w:val="28"/>
        </w:rPr>
        <w:t xml:space="preserve">сфери послуг, громадського харчування </w:t>
      </w:r>
      <w:r w:rsidR="00CA0DE8">
        <w:rPr>
          <w:rFonts w:ascii="Times New Roman" w:hAnsi="Times New Roman"/>
          <w:bCs/>
          <w:sz w:val="28"/>
          <w:szCs w:val="28"/>
        </w:rPr>
        <w:t xml:space="preserve">рекомендовано </w:t>
      </w:r>
      <w:r w:rsidRPr="00996EE1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315EDC">
        <w:rPr>
          <w:rFonts w:ascii="Times New Roman" w:hAnsi="Times New Roman"/>
          <w:bCs/>
          <w:sz w:val="28"/>
          <w:szCs w:val="28"/>
        </w:rPr>
        <w:t xml:space="preserve"> з використанням технологій</w:t>
      </w:r>
      <w:r w:rsidRPr="00996EE1">
        <w:rPr>
          <w:rFonts w:ascii="Times New Roman" w:hAnsi="Times New Roman"/>
          <w:bCs/>
          <w:sz w:val="28"/>
          <w:szCs w:val="28"/>
        </w:rPr>
        <w:t xml:space="preserve"> дистанційно</w:t>
      </w:r>
      <w:r w:rsidR="00315EDC">
        <w:rPr>
          <w:rFonts w:ascii="Times New Roman" w:hAnsi="Times New Roman"/>
          <w:bCs/>
          <w:sz w:val="28"/>
          <w:szCs w:val="28"/>
        </w:rPr>
        <w:t>го навчання</w:t>
      </w:r>
      <w:r w:rsidRPr="00996EE1">
        <w:rPr>
          <w:rFonts w:ascii="Times New Roman" w:hAnsi="Times New Roman"/>
          <w:bCs/>
          <w:sz w:val="28"/>
          <w:szCs w:val="28"/>
        </w:rPr>
        <w:t>.</w:t>
      </w:r>
    </w:p>
    <w:p w:rsidR="005244B0" w:rsidRPr="002C4E40" w:rsidRDefault="005244B0" w:rsidP="005244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Кваліфікаційні пробні роботи з професій</w:t>
      </w:r>
      <w:r w:rsidR="00315ED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яких не можливо  провести дистанційно</w:t>
      </w:r>
      <w:r w:rsidR="00315ED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проводити відповідно до графіку проведення пробних робіт  затвердженого наказом ЗПО з дотриманням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епідеміологіч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вимог.</w:t>
      </w:r>
    </w:p>
    <w:p w:rsidR="008A56A0" w:rsidRDefault="005244B0" w:rsidP="005244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FE59FB">
        <w:rPr>
          <w:rFonts w:ascii="Times New Roman" w:hAnsi="Times New Roman"/>
          <w:bCs/>
          <w:sz w:val="28"/>
          <w:szCs w:val="28"/>
        </w:rPr>
        <w:t xml:space="preserve">Майстер виробничого навчання видає здобувачу освіти наряд на виконання кваліфікаційних пробних робіт, оформляє акт виконаних робіт. </w:t>
      </w:r>
    </w:p>
    <w:p w:rsidR="005244B0" w:rsidRDefault="005244B0" w:rsidP="005244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FE59FB">
        <w:rPr>
          <w:rFonts w:ascii="Times New Roman" w:hAnsi="Times New Roman"/>
          <w:bCs/>
          <w:sz w:val="28"/>
          <w:szCs w:val="28"/>
        </w:rPr>
        <w:t xml:space="preserve">Комісія в складі майстра виробничого навчання, старшого майстер, заступника директора засвідчує акт пробної роботи. Акт виконаних пробних </w:t>
      </w:r>
      <w:r w:rsidRPr="00FE59FB">
        <w:rPr>
          <w:rFonts w:ascii="Times New Roman" w:hAnsi="Times New Roman"/>
          <w:bCs/>
          <w:sz w:val="28"/>
          <w:szCs w:val="28"/>
        </w:rPr>
        <w:lastRenderedPageBreak/>
        <w:t xml:space="preserve">робіт затверджується печаткою закладу професійної (професійно-технічної) освіти. </w:t>
      </w:r>
    </w:p>
    <w:p w:rsidR="005244B0" w:rsidRPr="00996EE1" w:rsidRDefault="00315EDC" w:rsidP="005244B0">
      <w:pPr>
        <w:pStyle w:val="a3"/>
        <w:numPr>
          <w:ilvl w:val="0"/>
          <w:numId w:val="2"/>
        </w:numPr>
        <w:shd w:val="clear" w:color="auto" w:fill="FFFFFF"/>
        <w:spacing w:after="225" w:line="270" w:lineRule="atLeast"/>
        <w:ind w:left="0" w:firstLine="56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44B0" w:rsidRPr="00996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Закладам, у яких відповідно до робочих навчальних планів, заплановано випуск здобувачів професійної (професійно-технічної) освіти під час запровадженого карантину, рекомендуємо організувати проведення державної кваліфікаційної атестації у дистанційній формі та завершити освітній процес у таких навчальних груп вчасно, у визначені освітніми програмами терміни</w:t>
      </w:r>
      <w:r w:rsidR="005244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44B0" w:rsidRPr="00996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5244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 4 </w:t>
      </w:r>
      <w:r w:rsidR="005244B0" w:rsidRPr="00996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Лист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 МОН № 1/9-200 від 08.04.20 </w:t>
      </w:r>
      <w:r w:rsidR="005244B0" w:rsidRPr="00996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)</w:t>
      </w:r>
      <w:r w:rsidR="00524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</w:t>
      </w:r>
    </w:p>
    <w:p w:rsidR="00AF62B9" w:rsidRPr="00315EDC" w:rsidRDefault="005244B0" w:rsidP="00315ED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Роботу кваліфікаційної комісії організувати дистанційно, або в закладі професійної (професійно-технічної) освіти з дотриманням 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епідеміологіч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вимог.</w:t>
      </w:r>
    </w:p>
    <w:p w:rsidR="00C23390" w:rsidRDefault="00493E65" w:rsidP="00A14317">
      <w:pPr>
        <w:shd w:val="clear" w:color="auto" w:fill="FFFFFF"/>
        <w:spacing w:after="225" w:line="240" w:lineRule="atLeast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6EE1">
        <w:rPr>
          <w:rFonts w:ascii="Times New Roman" w:hAnsi="Times New Roman"/>
          <w:b/>
          <w:bCs/>
          <w:i/>
          <w:sz w:val="28"/>
          <w:szCs w:val="28"/>
        </w:rPr>
        <w:t>Рекомендації щодо з</w:t>
      </w:r>
      <w:r w:rsidR="00C23390" w:rsidRPr="00996EE1">
        <w:rPr>
          <w:rFonts w:ascii="Times New Roman" w:hAnsi="Times New Roman"/>
          <w:b/>
          <w:bCs/>
          <w:i/>
          <w:sz w:val="28"/>
          <w:szCs w:val="28"/>
        </w:rPr>
        <w:t xml:space="preserve">аповнення журналу </w:t>
      </w:r>
      <w:r w:rsidRPr="00996EE1">
        <w:rPr>
          <w:rFonts w:ascii="Times New Roman" w:hAnsi="Times New Roman"/>
          <w:b/>
          <w:bCs/>
          <w:i/>
          <w:sz w:val="28"/>
          <w:szCs w:val="28"/>
        </w:rPr>
        <w:t>обліку виробничого навчання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14317" w:rsidRDefault="00493E65" w:rsidP="00A513CB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1</w:t>
      </w:r>
      <w:r w:rsidR="003C5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. Скласти графік</w:t>
      </w:r>
      <w:r w:rsidR="00315E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3C5A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заповнення жур</w:t>
      </w:r>
      <w:r w:rsidR="002B47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налів обліку виробничого навчання майстрами виробничого навчання.</w:t>
      </w:r>
    </w:p>
    <w:p w:rsidR="00CA0DE8" w:rsidRDefault="00493E65" w:rsidP="00A513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A0DE8">
        <w:rPr>
          <w:rFonts w:ascii="Times New Roman" w:hAnsi="Times New Roman"/>
          <w:bCs/>
          <w:sz w:val="28"/>
          <w:szCs w:val="28"/>
        </w:rPr>
        <w:t xml:space="preserve">. Записи до </w:t>
      </w:r>
      <w:r w:rsidR="00532AE6">
        <w:rPr>
          <w:rFonts w:ascii="Times New Roman" w:hAnsi="Times New Roman"/>
          <w:bCs/>
          <w:sz w:val="28"/>
          <w:szCs w:val="28"/>
        </w:rPr>
        <w:t>журналу виробничого навчання розпочати з початку введення каран</w:t>
      </w:r>
      <w:r w:rsidR="00532AE6" w:rsidRPr="001539DF">
        <w:rPr>
          <w:rFonts w:ascii="Times New Roman" w:hAnsi="Times New Roman"/>
          <w:bCs/>
          <w:sz w:val="28"/>
          <w:szCs w:val="28"/>
        </w:rPr>
        <w:t xml:space="preserve">тину, </w:t>
      </w:r>
      <w:r w:rsidR="00532AE6">
        <w:rPr>
          <w:rFonts w:ascii="Times New Roman" w:hAnsi="Times New Roman"/>
          <w:bCs/>
          <w:sz w:val="28"/>
          <w:szCs w:val="28"/>
        </w:rPr>
        <w:t xml:space="preserve">відповідно до </w:t>
      </w:r>
      <w:r w:rsidR="007F4382">
        <w:rPr>
          <w:rFonts w:ascii="Times New Roman" w:hAnsi="Times New Roman"/>
          <w:bCs/>
          <w:sz w:val="28"/>
          <w:szCs w:val="28"/>
        </w:rPr>
        <w:t xml:space="preserve">програми та </w:t>
      </w:r>
      <w:r w:rsidR="00532AE6">
        <w:rPr>
          <w:rFonts w:ascii="Times New Roman" w:hAnsi="Times New Roman"/>
          <w:bCs/>
          <w:sz w:val="28"/>
          <w:szCs w:val="28"/>
        </w:rPr>
        <w:t xml:space="preserve">поурочно-тематичного плану. </w:t>
      </w:r>
    </w:p>
    <w:p w:rsidR="00532AE6" w:rsidRDefault="00CA0DE8" w:rsidP="00A513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7F4382">
        <w:rPr>
          <w:rFonts w:ascii="Times New Roman" w:hAnsi="Times New Roman"/>
          <w:bCs/>
          <w:sz w:val="28"/>
          <w:szCs w:val="28"/>
        </w:rPr>
        <w:t>У</w:t>
      </w:r>
      <w:r w:rsidR="00532AE6">
        <w:rPr>
          <w:rFonts w:ascii="Times New Roman" w:hAnsi="Times New Roman"/>
          <w:bCs/>
          <w:sz w:val="28"/>
          <w:szCs w:val="28"/>
        </w:rPr>
        <w:t xml:space="preserve"> журналі</w:t>
      </w:r>
      <w:r w:rsidR="007F4382">
        <w:rPr>
          <w:rFonts w:ascii="Times New Roman" w:hAnsi="Times New Roman"/>
          <w:bCs/>
          <w:sz w:val="28"/>
          <w:szCs w:val="28"/>
        </w:rPr>
        <w:t xml:space="preserve"> виробничого</w:t>
      </w:r>
      <w:r w:rsidR="00532AE6">
        <w:rPr>
          <w:rFonts w:ascii="Times New Roman" w:hAnsi="Times New Roman"/>
          <w:bCs/>
          <w:sz w:val="28"/>
          <w:szCs w:val="28"/>
        </w:rPr>
        <w:t xml:space="preserve"> необхідн</w:t>
      </w:r>
      <w:r w:rsidR="007F4382">
        <w:rPr>
          <w:rFonts w:ascii="Times New Roman" w:hAnsi="Times New Roman"/>
          <w:bCs/>
          <w:sz w:val="28"/>
          <w:szCs w:val="28"/>
        </w:rPr>
        <w:t xml:space="preserve">о фіксувати </w:t>
      </w:r>
      <w:r w:rsidR="00532AE6">
        <w:rPr>
          <w:rFonts w:ascii="Times New Roman" w:hAnsi="Times New Roman"/>
          <w:bCs/>
          <w:sz w:val="28"/>
          <w:szCs w:val="28"/>
        </w:rPr>
        <w:t xml:space="preserve"> тему кожного уроку, вказати платформу чи мобільний додаток, за допомогою якого проводився урок</w:t>
      </w:r>
      <w:r w:rsidR="007F438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форму проведення (</w:t>
      </w:r>
      <w:r w:rsidRPr="00CA0DE8">
        <w:rPr>
          <w:rFonts w:ascii="Times New Roman" w:hAnsi="Times New Roman"/>
          <w:bCs/>
          <w:sz w:val="28"/>
          <w:szCs w:val="28"/>
        </w:rPr>
        <w:t xml:space="preserve">відеоролики  вступних інструктажів, майстер-класи, відео лекція, відео звіти про виконання завдань, </w:t>
      </w:r>
      <w:r>
        <w:rPr>
          <w:rFonts w:ascii="Times New Roman" w:hAnsi="Times New Roman"/>
          <w:bCs/>
          <w:sz w:val="28"/>
          <w:szCs w:val="28"/>
        </w:rPr>
        <w:t xml:space="preserve">відео консультації тощо), </w:t>
      </w:r>
      <w:r w:rsidR="007F4382">
        <w:rPr>
          <w:rFonts w:ascii="Times New Roman" w:hAnsi="Times New Roman"/>
          <w:bCs/>
          <w:sz w:val="28"/>
          <w:szCs w:val="28"/>
        </w:rPr>
        <w:t>а т</w:t>
      </w:r>
      <w:r w:rsidR="00532AE6">
        <w:rPr>
          <w:rFonts w:ascii="Times New Roman" w:hAnsi="Times New Roman"/>
          <w:bCs/>
          <w:sz w:val="28"/>
          <w:szCs w:val="28"/>
        </w:rPr>
        <w:t>акож фіксувати порядковий номер та дату проведення уроку.</w:t>
      </w:r>
    </w:p>
    <w:p w:rsidR="00532AE6" w:rsidRPr="001F57C0" w:rsidRDefault="00493E65" w:rsidP="00CA0D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CA0DE8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. З</w:t>
      </w:r>
      <w:r w:rsidR="00532AE6" w:rsidRPr="001F57C0">
        <w:rPr>
          <w:rFonts w:ascii="Times New Roman" w:hAnsi="Times New Roman"/>
          <w:bCs/>
          <w:sz w:val="28"/>
          <w:szCs w:val="28"/>
        </w:rPr>
        <w:t>добувач освіти має отримати оцінки за всі завдання, які він</w:t>
      </w:r>
      <w:r w:rsidR="00315EDC">
        <w:rPr>
          <w:rFonts w:ascii="Times New Roman" w:hAnsi="Times New Roman"/>
          <w:bCs/>
          <w:sz w:val="28"/>
          <w:szCs w:val="28"/>
        </w:rPr>
        <w:t xml:space="preserve"> виконував</w:t>
      </w:r>
      <w:r w:rsidR="00C23390">
        <w:rPr>
          <w:rFonts w:ascii="Times New Roman" w:hAnsi="Times New Roman"/>
          <w:bCs/>
          <w:sz w:val="28"/>
          <w:szCs w:val="28"/>
        </w:rPr>
        <w:t xml:space="preserve"> </w:t>
      </w:r>
      <w:r w:rsidR="00315EDC">
        <w:rPr>
          <w:rFonts w:ascii="Times New Roman" w:hAnsi="Times New Roman"/>
          <w:bCs/>
          <w:sz w:val="28"/>
          <w:szCs w:val="28"/>
        </w:rPr>
        <w:t>(</w:t>
      </w:r>
      <w:r w:rsidR="00CA0DE8" w:rsidRPr="001F57C0">
        <w:rPr>
          <w:rFonts w:ascii="Times New Roman" w:hAnsi="Times New Roman"/>
          <w:bCs/>
          <w:sz w:val="28"/>
          <w:szCs w:val="28"/>
        </w:rPr>
        <w:t>відео</w:t>
      </w:r>
      <w:r w:rsidR="00CA0DE8">
        <w:rPr>
          <w:rFonts w:ascii="Times New Roman" w:hAnsi="Times New Roman"/>
          <w:bCs/>
          <w:sz w:val="28"/>
          <w:szCs w:val="28"/>
        </w:rPr>
        <w:t xml:space="preserve"> звіти</w:t>
      </w:r>
      <w:r w:rsidR="00C23390">
        <w:rPr>
          <w:rFonts w:ascii="Times New Roman" w:hAnsi="Times New Roman"/>
          <w:bCs/>
          <w:sz w:val="28"/>
          <w:szCs w:val="28"/>
        </w:rPr>
        <w:t xml:space="preserve">, </w:t>
      </w:r>
      <w:r w:rsidR="00CA0DE8">
        <w:rPr>
          <w:rFonts w:ascii="Times New Roman" w:hAnsi="Times New Roman"/>
          <w:bCs/>
          <w:sz w:val="28"/>
          <w:szCs w:val="28"/>
        </w:rPr>
        <w:t>фото звіти</w:t>
      </w:r>
      <w:r w:rsidR="00C23390">
        <w:rPr>
          <w:rFonts w:ascii="Times New Roman" w:hAnsi="Times New Roman"/>
          <w:bCs/>
          <w:sz w:val="28"/>
          <w:szCs w:val="28"/>
        </w:rPr>
        <w:t xml:space="preserve">, </w:t>
      </w:r>
      <w:r w:rsidR="00532AE6">
        <w:rPr>
          <w:rFonts w:ascii="Times New Roman" w:hAnsi="Times New Roman"/>
          <w:bCs/>
          <w:sz w:val="28"/>
          <w:szCs w:val="28"/>
        </w:rPr>
        <w:t>презентації</w:t>
      </w:r>
      <w:r w:rsidR="00315EDC">
        <w:rPr>
          <w:rFonts w:ascii="Times New Roman" w:hAnsi="Times New Roman"/>
          <w:bCs/>
          <w:sz w:val="28"/>
          <w:szCs w:val="28"/>
        </w:rPr>
        <w:t>)</w:t>
      </w:r>
      <w:r w:rsidR="00CA0DE8">
        <w:rPr>
          <w:rFonts w:ascii="Times New Roman" w:hAnsi="Times New Roman"/>
          <w:bCs/>
          <w:sz w:val="28"/>
          <w:szCs w:val="28"/>
        </w:rPr>
        <w:t xml:space="preserve">. Ці </w:t>
      </w:r>
      <w:r w:rsidR="00532AE6">
        <w:rPr>
          <w:rFonts w:ascii="Times New Roman" w:hAnsi="Times New Roman"/>
          <w:bCs/>
          <w:sz w:val="28"/>
          <w:szCs w:val="28"/>
        </w:rPr>
        <w:t xml:space="preserve">оцінки </w:t>
      </w:r>
      <w:r w:rsidR="00C23390">
        <w:rPr>
          <w:rFonts w:ascii="Times New Roman" w:hAnsi="Times New Roman"/>
          <w:bCs/>
          <w:sz w:val="28"/>
          <w:szCs w:val="28"/>
        </w:rPr>
        <w:t>майс</w:t>
      </w:r>
      <w:r w:rsidR="00CA0DE8">
        <w:rPr>
          <w:rFonts w:ascii="Times New Roman" w:hAnsi="Times New Roman"/>
          <w:bCs/>
          <w:sz w:val="28"/>
          <w:szCs w:val="28"/>
        </w:rPr>
        <w:t>тер виробничого навчання заносить відповідно до графіка</w:t>
      </w:r>
      <w:r w:rsidR="00C23390">
        <w:rPr>
          <w:rFonts w:ascii="Times New Roman" w:hAnsi="Times New Roman"/>
          <w:bCs/>
          <w:sz w:val="28"/>
          <w:szCs w:val="28"/>
        </w:rPr>
        <w:t xml:space="preserve"> </w:t>
      </w:r>
      <w:r w:rsidR="00532AE6" w:rsidRPr="001F57C0">
        <w:rPr>
          <w:rFonts w:ascii="Times New Roman" w:hAnsi="Times New Roman"/>
          <w:bCs/>
          <w:sz w:val="28"/>
          <w:szCs w:val="28"/>
        </w:rPr>
        <w:t xml:space="preserve"> до колонки журналу</w:t>
      </w:r>
      <w:r w:rsidR="00C23390">
        <w:rPr>
          <w:rFonts w:ascii="Times New Roman" w:hAnsi="Times New Roman"/>
          <w:bCs/>
          <w:sz w:val="28"/>
          <w:szCs w:val="28"/>
        </w:rPr>
        <w:t xml:space="preserve"> виробничого навчання</w:t>
      </w:r>
      <w:r w:rsidR="00532AE6" w:rsidRPr="001F57C0">
        <w:rPr>
          <w:rFonts w:ascii="Times New Roman" w:hAnsi="Times New Roman"/>
          <w:bCs/>
          <w:sz w:val="28"/>
          <w:szCs w:val="28"/>
        </w:rPr>
        <w:t xml:space="preserve">, що відповідають темі </w:t>
      </w:r>
      <w:r w:rsidR="00532AE6">
        <w:rPr>
          <w:rFonts w:ascii="Times New Roman" w:hAnsi="Times New Roman"/>
          <w:bCs/>
          <w:sz w:val="28"/>
          <w:szCs w:val="28"/>
        </w:rPr>
        <w:t xml:space="preserve">та даті </w:t>
      </w:r>
      <w:r w:rsidR="00532AE6" w:rsidRPr="001F57C0">
        <w:rPr>
          <w:rFonts w:ascii="Times New Roman" w:hAnsi="Times New Roman"/>
          <w:bCs/>
          <w:sz w:val="28"/>
          <w:szCs w:val="28"/>
        </w:rPr>
        <w:t>уроку</w:t>
      </w:r>
      <w:r w:rsidR="00532AE6">
        <w:rPr>
          <w:rFonts w:ascii="Times New Roman" w:hAnsi="Times New Roman"/>
          <w:bCs/>
          <w:sz w:val="28"/>
          <w:szCs w:val="28"/>
        </w:rPr>
        <w:t xml:space="preserve"> згідно </w:t>
      </w:r>
      <w:r w:rsidR="00CA0DE8">
        <w:rPr>
          <w:rFonts w:ascii="Times New Roman" w:hAnsi="Times New Roman"/>
          <w:bCs/>
          <w:sz w:val="28"/>
          <w:szCs w:val="28"/>
        </w:rPr>
        <w:t>з розкладом на період карантину</w:t>
      </w:r>
      <w:r w:rsidR="00532AE6" w:rsidRPr="001F57C0">
        <w:rPr>
          <w:rFonts w:ascii="Times New Roman" w:hAnsi="Times New Roman"/>
          <w:bCs/>
          <w:sz w:val="28"/>
          <w:szCs w:val="28"/>
        </w:rPr>
        <w:t>.</w:t>
      </w:r>
    </w:p>
    <w:p w:rsidR="00532AE6" w:rsidRPr="001F57C0" w:rsidRDefault="00493E65" w:rsidP="00A513CB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532AE6" w:rsidRPr="001F57C0">
        <w:rPr>
          <w:rFonts w:ascii="Times New Roman" w:hAnsi="Times New Roman"/>
          <w:bCs/>
          <w:sz w:val="28"/>
          <w:szCs w:val="28"/>
        </w:rPr>
        <w:t>На основ</w:t>
      </w:r>
      <w:r w:rsidR="00532AE6">
        <w:rPr>
          <w:rFonts w:ascii="Times New Roman" w:hAnsi="Times New Roman"/>
          <w:bCs/>
          <w:sz w:val="28"/>
          <w:szCs w:val="28"/>
        </w:rPr>
        <w:t>і отриманих поточних</w:t>
      </w:r>
      <w:r w:rsidR="007C3D5B">
        <w:rPr>
          <w:rFonts w:ascii="Times New Roman" w:hAnsi="Times New Roman"/>
          <w:bCs/>
          <w:sz w:val="28"/>
          <w:szCs w:val="28"/>
        </w:rPr>
        <w:t xml:space="preserve"> оцінок</w:t>
      </w:r>
      <w:r w:rsidR="00532AE6">
        <w:rPr>
          <w:rFonts w:ascii="Times New Roman" w:hAnsi="Times New Roman"/>
          <w:bCs/>
          <w:sz w:val="28"/>
          <w:szCs w:val="28"/>
        </w:rPr>
        <w:t xml:space="preserve"> вистави</w:t>
      </w:r>
      <w:r w:rsidR="00532AE6" w:rsidRPr="001F57C0">
        <w:rPr>
          <w:rFonts w:ascii="Times New Roman" w:hAnsi="Times New Roman"/>
          <w:bCs/>
          <w:sz w:val="28"/>
          <w:szCs w:val="28"/>
        </w:rPr>
        <w:t xml:space="preserve">ти тематичні </w:t>
      </w:r>
      <w:r w:rsidR="00C23390">
        <w:rPr>
          <w:rFonts w:ascii="Times New Roman" w:hAnsi="Times New Roman"/>
          <w:bCs/>
          <w:sz w:val="28"/>
          <w:szCs w:val="28"/>
        </w:rPr>
        <w:t>оцінки</w:t>
      </w:r>
      <w:r w:rsidR="00532AE6" w:rsidRPr="001F57C0">
        <w:rPr>
          <w:rFonts w:ascii="Times New Roman" w:hAnsi="Times New Roman"/>
          <w:bCs/>
          <w:sz w:val="28"/>
          <w:szCs w:val="28"/>
        </w:rPr>
        <w:t>. Оцінку за ІІ семестр визн</w:t>
      </w:r>
      <w:r w:rsidR="00532AE6">
        <w:rPr>
          <w:rFonts w:ascii="Times New Roman" w:hAnsi="Times New Roman"/>
          <w:bCs/>
          <w:sz w:val="28"/>
          <w:szCs w:val="28"/>
        </w:rPr>
        <w:t>ачити за результатами тематичного оцінювання,</w:t>
      </w:r>
      <w:r w:rsidR="00532AE6" w:rsidRPr="001F57C0">
        <w:rPr>
          <w:rFonts w:ascii="Times New Roman" w:hAnsi="Times New Roman"/>
          <w:bCs/>
          <w:sz w:val="28"/>
          <w:szCs w:val="28"/>
        </w:rPr>
        <w:t xml:space="preserve"> а річну - на основі оцінок І та ІІ семестрів.</w:t>
      </w:r>
    </w:p>
    <w:p w:rsidR="00532AE6" w:rsidRPr="001F57C0" w:rsidRDefault="00493E65" w:rsidP="00A513CB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532AE6" w:rsidRPr="001F57C0">
        <w:rPr>
          <w:rFonts w:ascii="Times New Roman" w:hAnsi="Times New Roman"/>
          <w:bCs/>
          <w:sz w:val="28"/>
          <w:szCs w:val="28"/>
        </w:rPr>
        <w:t xml:space="preserve">Атестація </w:t>
      </w:r>
      <w:r w:rsidR="00532AE6">
        <w:rPr>
          <w:rFonts w:ascii="Times New Roman" w:hAnsi="Times New Roman"/>
          <w:bCs/>
          <w:sz w:val="28"/>
          <w:szCs w:val="28"/>
        </w:rPr>
        <w:t>здобувачів освіти</w:t>
      </w:r>
      <w:r w:rsidR="00532AE6" w:rsidRPr="001F57C0">
        <w:rPr>
          <w:rFonts w:ascii="Times New Roman" w:hAnsi="Times New Roman"/>
          <w:bCs/>
          <w:sz w:val="28"/>
          <w:szCs w:val="28"/>
        </w:rPr>
        <w:t>, які не вийшли на зв’язок під час карантину, здійснюється на основі оцінок, отриманих до початку дистанційного навчання.</w:t>
      </w:r>
    </w:p>
    <w:p w:rsidR="00A513CB" w:rsidRPr="00FE59FB" w:rsidRDefault="00CA0DE8" w:rsidP="00A513CB">
      <w:pPr>
        <w:pStyle w:val="a3"/>
        <w:shd w:val="clear" w:color="auto" w:fill="FFFFFF"/>
        <w:spacing w:before="100" w:beforeAutospacing="1" w:after="100" w:afterAutospacing="1" w:line="300" w:lineRule="atLeast"/>
        <w:ind w:left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21E78" w:rsidRPr="008A56A0" w:rsidRDefault="00996EE1" w:rsidP="00880011">
      <w:pPr>
        <w:shd w:val="clear" w:color="auto" w:fill="FFFFFF"/>
        <w:spacing w:after="225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8A5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Методист НМЦ ПТО                                                </w:t>
      </w:r>
      <w:r w:rsidR="008A5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      </w:t>
      </w:r>
      <w:r w:rsidRPr="008A5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Ганна </w:t>
      </w:r>
      <w:proofErr w:type="spellStart"/>
      <w:r w:rsidRPr="008A5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Беньовська</w:t>
      </w:r>
      <w:proofErr w:type="spellEnd"/>
    </w:p>
    <w:sectPr w:rsidR="00421E78" w:rsidRPr="008A56A0" w:rsidSect="003E2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FA9"/>
    <w:multiLevelType w:val="hybridMultilevel"/>
    <w:tmpl w:val="EB968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7F05"/>
    <w:multiLevelType w:val="hybridMultilevel"/>
    <w:tmpl w:val="3EFA8AD8"/>
    <w:lvl w:ilvl="0" w:tplc="E38648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67"/>
    <w:rsid w:val="002B4771"/>
    <w:rsid w:val="002C4E40"/>
    <w:rsid w:val="00315EDC"/>
    <w:rsid w:val="003C5A33"/>
    <w:rsid w:val="003E2151"/>
    <w:rsid w:val="00421E78"/>
    <w:rsid w:val="004272F9"/>
    <w:rsid w:val="00457A65"/>
    <w:rsid w:val="004709E3"/>
    <w:rsid w:val="00493E65"/>
    <w:rsid w:val="005244B0"/>
    <w:rsid w:val="00532AE6"/>
    <w:rsid w:val="005A38E4"/>
    <w:rsid w:val="006D520D"/>
    <w:rsid w:val="00741DFA"/>
    <w:rsid w:val="007C3D5B"/>
    <w:rsid w:val="007C790C"/>
    <w:rsid w:val="007F4382"/>
    <w:rsid w:val="00880011"/>
    <w:rsid w:val="008A56A0"/>
    <w:rsid w:val="00996EE1"/>
    <w:rsid w:val="00A14317"/>
    <w:rsid w:val="00A513CB"/>
    <w:rsid w:val="00AF62B9"/>
    <w:rsid w:val="00B84467"/>
    <w:rsid w:val="00C03C54"/>
    <w:rsid w:val="00C23390"/>
    <w:rsid w:val="00CA0DE8"/>
    <w:rsid w:val="00CF6190"/>
    <w:rsid w:val="00E532C5"/>
    <w:rsid w:val="00EF4AF5"/>
    <w:rsid w:val="00F41C32"/>
    <w:rsid w:val="00FE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562CE-505C-43B1-BEF6-72BCFFAE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13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31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70-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other/7157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45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Молода</cp:lastModifiedBy>
  <cp:revision>2</cp:revision>
  <dcterms:created xsi:type="dcterms:W3CDTF">2020-06-18T15:25:00Z</dcterms:created>
  <dcterms:modified xsi:type="dcterms:W3CDTF">2020-06-18T15:25:00Z</dcterms:modified>
</cp:coreProperties>
</file>